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EACE0DF"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B72B8">
        <w:rPr>
          <w:bCs/>
          <w:noProof w:val="0"/>
          <w:sz w:val="24"/>
          <w:szCs w:val="24"/>
        </w:rPr>
        <w:t>4</w:t>
      </w:r>
      <w:r w:rsidR="00CD4C7B" w:rsidRPr="00B266B0">
        <w:rPr>
          <w:bCs/>
          <w:noProof w:val="0"/>
          <w:sz w:val="24"/>
          <w:szCs w:val="24"/>
        </w:rPr>
        <w:tab/>
      </w:r>
      <w:r w:rsidR="00CD4C7B" w:rsidRPr="00396CD8">
        <w:rPr>
          <w:rFonts w:hint="eastAsia"/>
          <w:bCs/>
          <w:noProof w:val="0"/>
          <w:sz w:val="24"/>
          <w:szCs w:val="24"/>
        </w:rPr>
        <w:t>R</w:t>
      </w:r>
      <w:r w:rsidR="00CD4C7B" w:rsidRPr="00396CD8">
        <w:rPr>
          <w:bCs/>
          <w:noProof w:val="0"/>
          <w:sz w:val="24"/>
          <w:szCs w:val="24"/>
        </w:rPr>
        <w:t>2</w:t>
      </w:r>
      <w:r w:rsidR="00CD4C7B" w:rsidRPr="00396CD8">
        <w:rPr>
          <w:rFonts w:hint="eastAsia"/>
          <w:bCs/>
          <w:noProof w:val="0"/>
          <w:sz w:val="24"/>
          <w:szCs w:val="24"/>
        </w:rPr>
        <w:t>-</w:t>
      </w:r>
      <w:r w:rsidR="00CD4C7B" w:rsidRPr="00396CD8">
        <w:rPr>
          <w:bCs/>
          <w:noProof w:val="0"/>
          <w:sz w:val="24"/>
          <w:szCs w:val="24"/>
        </w:rPr>
        <w:t>1</w:t>
      </w:r>
      <w:r w:rsidR="00D3792D" w:rsidRPr="00396CD8">
        <w:rPr>
          <w:bCs/>
          <w:noProof w:val="0"/>
          <w:sz w:val="24"/>
          <w:szCs w:val="24"/>
        </w:rPr>
        <w:t>8</w:t>
      </w:r>
      <w:r w:rsidR="00396CD8">
        <w:rPr>
          <w:bCs/>
          <w:noProof w:val="0"/>
          <w:sz w:val="24"/>
          <w:szCs w:val="24"/>
        </w:rPr>
        <w:t>17192</w:t>
      </w:r>
    </w:p>
    <w:p w14:paraId="231362B2" w14:textId="593BA1C7" w:rsidR="00CD4C7B" w:rsidRPr="006357FC" w:rsidRDefault="00CB72B8" w:rsidP="00CD4C7B">
      <w:pPr>
        <w:pStyle w:val="Header"/>
        <w:tabs>
          <w:tab w:val="right" w:pos="9639"/>
        </w:tabs>
        <w:rPr>
          <w:bCs/>
          <w:noProof w:val="0"/>
          <w:sz w:val="24"/>
          <w:szCs w:val="24"/>
          <w:lang w:val="da-DK"/>
        </w:rPr>
      </w:pPr>
      <w:r w:rsidRPr="006357FC">
        <w:rPr>
          <w:rFonts w:eastAsia="SimSun"/>
          <w:noProof w:val="0"/>
          <w:sz w:val="24"/>
          <w:szCs w:val="24"/>
          <w:lang w:val="da-DK" w:eastAsia="zh-CN"/>
        </w:rPr>
        <w:t>Spokane, USA</w:t>
      </w:r>
      <w:r w:rsidR="008F396F" w:rsidRPr="006357FC">
        <w:rPr>
          <w:rFonts w:eastAsia="SimSun"/>
          <w:noProof w:val="0"/>
          <w:sz w:val="24"/>
          <w:szCs w:val="24"/>
          <w:lang w:val="da-DK" w:eastAsia="zh-CN"/>
        </w:rPr>
        <w:t xml:space="preserve">, </w:t>
      </w:r>
      <w:r w:rsidRPr="006357FC">
        <w:rPr>
          <w:rFonts w:eastAsia="SimSun"/>
          <w:noProof w:val="0"/>
          <w:sz w:val="24"/>
          <w:szCs w:val="24"/>
          <w:lang w:val="da-DK" w:eastAsia="zh-CN"/>
        </w:rPr>
        <w:t>12</w:t>
      </w:r>
      <w:r w:rsidR="008F396F" w:rsidRPr="006357FC">
        <w:rPr>
          <w:rFonts w:eastAsia="SimSun"/>
          <w:noProof w:val="0"/>
          <w:sz w:val="24"/>
          <w:szCs w:val="24"/>
          <w:lang w:val="da-DK" w:eastAsia="zh-CN"/>
        </w:rPr>
        <w:t xml:space="preserve"> - </w:t>
      </w:r>
      <w:r w:rsidRPr="006357FC">
        <w:rPr>
          <w:rFonts w:eastAsia="SimSun"/>
          <w:noProof w:val="0"/>
          <w:sz w:val="24"/>
          <w:szCs w:val="24"/>
          <w:lang w:val="da-DK" w:eastAsia="zh-CN"/>
        </w:rPr>
        <w:t>16</w:t>
      </w:r>
      <w:r w:rsidR="008F396F" w:rsidRPr="006357FC">
        <w:rPr>
          <w:rFonts w:eastAsia="SimSun"/>
          <w:noProof w:val="0"/>
          <w:sz w:val="24"/>
          <w:szCs w:val="24"/>
          <w:lang w:val="da-DK" w:eastAsia="zh-CN"/>
        </w:rPr>
        <w:t xml:space="preserve"> </w:t>
      </w:r>
      <w:proofErr w:type="gramStart"/>
      <w:r w:rsidRPr="006357FC">
        <w:rPr>
          <w:rFonts w:eastAsia="SimSun"/>
          <w:noProof w:val="0"/>
          <w:sz w:val="24"/>
          <w:szCs w:val="24"/>
          <w:lang w:val="da-DK" w:eastAsia="zh-CN"/>
        </w:rPr>
        <w:t>November</w:t>
      </w:r>
      <w:proofErr w:type="gramEnd"/>
      <w:r w:rsidR="008F396F" w:rsidRPr="006357FC">
        <w:rPr>
          <w:rFonts w:eastAsia="SimSun"/>
          <w:noProof w:val="0"/>
          <w:sz w:val="24"/>
          <w:szCs w:val="24"/>
          <w:lang w:val="da-DK" w:eastAsia="zh-CN"/>
        </w:rPr>
        <w:t xml:space="preserve"> 2018</w:t>
      </w:r>
      <w:r w:rsidR="00364B41" w:rsidRPr="006357FC">
        <w:rPr>
          <w:rFonts w:eastAsia="SimSun"/>
          <w:noProof w:val="0"/>
          <w:sz w:val="24"/>
          <w:szCs w:val="24"/>
          <w:lang w:val="da-DK" w:eastAsia="zh-CN"/>
        </w:rPr>
        <w:tab/>
      </w:r>
    </w:p>
    <w:p w14:paraId="39BE00F6" w14:textId="77777777" w:rsidR="00CD4C7B" w:rsidRPr="006357FC" w:rsidRDefault="00CD4C7B" w:rsidP="00CD4C7B">
      <w:pPr>
        <w:pStyle w:val="Header"/>
        <w:rPr>
          <w:bCs/>
          <w:noProof w:val="0"/>
          <w:sz w:val="24"/>
          <w:lang w:val="da-DK"/>
        </w:rPr>
      </w:pPr>
    </w:p>
    <w:p w14:paraId="49379CFB" w14:textId="77777777" w:rsidR="00CD4C7B" w:rsidRPr="006357FC" w:rsidRDefault="00CD4C7B" w:rsidP="00CD4C7B">
      <w:pPr>
        <w:pStyle w:val="Header"/>
        <w:rPr>
          <w:bCs/>
          <w:noProof w:val="0"/>
          <w:sz w:val="24"/>
          <w:lang w:val="da-DK"/>
        </w:rPr>
      </w:pPr>
    </w:p>
    <w:p w14:paraId="758E2B30" w14:textId="08C226D2" w:rsidR="00CD4C7B" w:rsidRPr="006357FC" w:rsidRDefault="00CD4C7B" w:rsidP="00CD4C7B">
      <w:pPr>
        <w:pStyle w:val="CRCoverPage"/>
        <w:tabs>
          <w:tab w:val="left" w:pos="1985"/>
        </w:tabs>
        <w:rPr>
          <w:rFonts w:cs="Arial"/>
          <w:b/>
          <w:bCs/>
          <w:sz w:val="24"/>
          <w:lang w:val="da-DK" w:eastAsia="ja-JP"/>
        </w:rPr>
      </w:pPr>
      <w:r w:rsidRPr="006357FC">
        <w:rPr>
          <w:rFonts w:cs="Arial"/>
          <w:b/>
          <w:bCs/>
          <w:sz w:val="24"/>
          <w:lang w:val="da-DK"/>
        </w:rPr>
        <w:t>Agenda item:</w:t>
      </w:r>
      <w:r w:rsidR="00396CD8">
        <w:rPr>
          <w:rFonts w:cs="Arial"/>
          <w:b/>
          <w:bCs/>
          <w:sz w:val="24"/>
          <w:lang w:val="da-DK"/>
        </w:rPr>
        <w:tab/>
        <w:t>11.2.1.1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E1EE57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65DA9">
        <w:rPr>
          <w:rFonts w:ascii="Arial" w:hAnsi="Arial" w:cs="Arial"/>
          <w:b/>
          <w:bCs/>
          <w:sz w:val="24"/>
        </w:rPr>
        <w:t xml:space="preserve">2-step </w:t>
      </w:r>
      <w:r w:rsidR="00EB71EA">
        <w:rPr>
          <w:rFonts w:ascii="Arial" w:hAnsi="Arial" w:cs="Arial"/>
          <w:b/>
          <w:bCs/>
          <w:sz w:val="24"/>
        </w:rPr>
        <w:t>RACH resource assignment and fall-back operation for NR-U</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12F1A" w:rsidRPr="00112F1A">
        <w:rPr>
          <w:rFonts w:ascii="Arial" w:hAnsi="Arial" w:cs="Arial"/>
          <w:b/>
          <w:bCs/>
          <w:sz w:val="24"/>
        </w:rPr>
        <w:t>NR_newRAT</w:t>
      </w:r>
      <w:proofErr w:type="spellEnd"/>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7CAEA3D" w14:textId="39592E7C" w:rsidR="00945CF3" w:rsidRDefault="00EA3CBC" w:rsidP="00CD4C7B">
      <w:r>
        <w:t>At the previous</w:t>
      </w:r>
      <w:r w:rsidR="00945CF3">
        <w:t xml:space="preserve"> RAN2 #103bis meeting, the following agreements were reached</w:t>
      </w:r>
      <w:r>
        <w:t xml:space="preserve"> </w:t>
      </w:r>
      <w:r>
        <w:fldChar w:fldCharType="begin"/>
      </w:r>
      <w:r>
        <w:instrText xml:space="preserve"> REF _Ref528753649 \n \h </w:instrText>
      </w:r>
      <w:r>
        <w:fldChar w:fldCharType="separate"/>
      </w:r>
      <w:r>
        <w:t>[1]</w:t>
      </w:r>
      <w:r>
        <w:fldChar w:fldCharType="end"/>
      </w:r>
      <w:r w:rsidR="00945CF3">
        <w:t>:</w:t>
      </w:r>
    </w:p>
    <w:p w14:paraId="73BFCB3A" w14:textId="77777777" w:rsidR="00945CF3" w:rsidRPr="00EA3CBC" w:rsidRDefault="00945CF3" w:rsidP="00945CF3">
      <w:pPr>
        <w:pStyle w:val="Doc-text2"/>
        <w:rPr>
          <w:lang w:val="en-GB"/>
        </w:rPr>
      </w:pP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9"/>
      </w:tblGrid>
      <w:tr w:rsidR="00945CF3" w:rsidRPr="00253D52" w14:paraId="481837CB" w14:textId="77777777" w:rsidTr="00533647">
        <w:tc>
          <w:tcPr>
            <w:tcW w:w="9576" w:type="dxa"/>
            <w:shd w:val="clear" w:color="auto" w:fill="auto"/>
          </w:tcPr>
          <w:p w14:paraId="1FE46E8D" w14:textId="77777777" w:rsidR="00945CF3" w:rsidRPr="00253D52" w:rsidRDefault="00945CF3" w:rsidP="00533647">
            <w:pPr>
              <w:pStyle w:val="Doc-text2"/>
              <w:ind w:left="0" w:firstLine="0"/>
            </w:pPr>
            <w:r w:rsidRPr="00253D52">
              <w:t>Agreements:</w:t>
            </w:r>
          </w:p>
          <w:p w14:paraId="1971E214" w14:textId="77777777" w:rsidR="00945CF3" w:rsidRPr="00253D52" w:rsidRDefault="00945CF3" w:rsidP="00945CF3">
            <w:pPr>
              <w:pStyle w:val="Doc-text2"/>
              <w:numPr>
                <w:ilvl w:val="0"/>
                <w:numId w:val="6"/>
              </w:numPr>
              <w:tabs>
                <w:tab w:val="clear" w:pos="1622"/>
              </w:tabs>
              <w:overflowPunct/>
              <w:autoSpaceDE/>
              <w:autoSpaceDN/>
              <w:adjustRightInd/>
              <w:textAlignment w:val="auto"/>
            </w:pPr>
            <w:r w:rsidRPr="00253D52">
              <w:t>From RAN2 perspective, the first message in 2-step RACH is a signal to detect the UE and a payload while the second message is for contention resolution for CBRA with a possible payload.</w:t>
            </w:r>
          </w:p>
          <w:p w14:paraId="40FADE5A" w14:textId="77777777" w:rsidR="00945CF3" w:rsidRPr="00253D52" w:rsidRDefault="00945CF3" w:rsidP="00945CF3">
            <w:pPr>
              <w:pStyle w:val="Doc-text2"/>
              <w:numPr>
                <w:ilvl w:val="0"/>
                <w:numId w:val="6"/>
              </w:numPr>
              <w:tabs>
                <w:tab w:val="clear" w:pos="1622"/>
              </w:tabs>
              <w:overflowPunct/>
              <w:autoSpaceDE/>
              <w:autoSpaceDN/>
              <w:adjustRightInd/>
              <w:textAlignment w:val="auto"/>
            </w:pPr>
            <w:r w:rsidRPr="00253D52">
              <w:t>As a baseline, all the triggers for 4-step RACH are also applicable to 2-step RACH with the following caveats: 1-) SI request, BFR cases need further study. 2-) How timing advance and grants are obtained for first message should be taken into account.</w:t>
            </w:r>
          </w:p>
          <w:p w14:paraId="7330E84D" w14:textId="77777777" w:rsidR="00945CF3" w:rsidRPr="00253D52" w:rsidRDefault="00945CF3" w:rsidP="00945CF3">
            <w:pPr>
              <w:pStyle w:val="Doc-text2"/>
              <w:numPr>
                <w:ilvl w:val="0"/>
                <w:numId w:val="6"/>
              </w:numPr>
              <w:tabs>
                <w:tab w:val="clear" w:pos="1622"/>
              </w:tabs>
              <w:overflowPunct/>
              <w:autoSpaceDE/>
              <w:autoSpaceDN/>
              <w:adjustRightInd/>
              <w:textAlignment w:val="auto"/>
            </w:pPr>
            <w:r w:rsidRPr="00253D52">
              <w:t>The first message for 2-step RACH will at least include the equivalent information which is transmitted in msg3 for 4-step RACH. RAN1 input will be needed for the payload size.</w:t>
            </w:r>
          </w:p>
          <w:p w14:paraId="364CC85C" w14:textId="77777777" w:rsidR="00945CF3" w:rsidRPr="00253D52" w:rsidRDefault="00945CF3" w:rsidP="00945CF3">
            <w:pPr>
              <w:pStyle w:val="Doc-text2"/>
              <w:numPr>
                <w:ilvl w:val="0"/>
                <w:numId w:val="6"/>
              </w:numPr>
              <w:tabs>
                <w:tab w:val="clear" w:pos="1622"/>
              </w:tabs>
              <w:overflowPunct/>
              <w:autoSpaceDE/>
              <w:autoSpaceDN/>
              <w:adjustRightInd/>
              <w:textAlignment w:val="auto"/>
            </w:pPr>
            <w:r w:rsidRPr="00253D52">
              <w:t>CFRA for 2-step RACH is supported.</w:t>
            </w:r>
          </w:p>
          <w:p w14:paraId="3AAF4AF6" w14:textId="77777777" w:rsidR="00945CF3" w:rsidRPr="00253D52" w:rsidRDefault="00945CF3" w:rsidP="00945CF3">
            <w:pPr>
              <w:pStyle w:val="Doc-text2"/>
              <w:numPr>
                <w:ilvl w:val="0"/>
                <w:numId w:val="6"/>
              </w:numPr>
              <w:tabs>
                <w:tab w:val="clear" w:pos="1622"/>
              </w:tabs>
              <w:overflowPunct/>
              <w:autoSpaceDE/>
              <w:autoSpaceDN/>
              <w:adjustRightInd/>
              <w:textAlignment w:val="auto"/>
            </w:pPr>
            <w:r w:rsidRPr="00253D52">
              <w:t>Contention resolution in 2-step RACH will be done by including a UE identifier in the first message which is echoed in the second message. The type of UE identifier(s) is FFS.</w:t>
            </w:r>
          </w:p>
          <w:p w14:paraId="71DB9B87" w14:textId="77777777" w:rsidR="00945CF3" w:rsidRPr="00253D52" w:rsidRDefault="00945CF3" w:rsidP="00945CF3">
            <w:pPr>
              <w:pStyle w:val="Doc-text2"/>
              <w:numPr>
                <w:ilvl w:val="0"/>
                <w:numId w:val="6"/>
              </w:numPr>
              <w:tabs>
                <w:tab w:val="clear" w:pos="1622"/>
              </w:tabs>
              <w:overflowPunct/>
              <w:autoSpaceDE/>
              <w:autoSpaceDN/>
              <w:adjustRightInd/>
              <w:textAlignment w:val="auto"/>
            </w:pPr>
            <w:r w:rsidRPr="00253D52">
              <w:t xml:space="preserve">Fall-back from 2-step RACH to 4-step RACH is supported. Doing this after </w:t>
            </w:r>
            <w:proofErr w:type="spellStart"/>
            <w:r w:rsidRPr="00253D52">
              <w:t>msgA</w:t>
            </w:r>
            <w:proofErr w:type="spellEnd"/>
            <w:r w:rsidRPr="00253D52">
              <w:t xml:space="preserve"> will need support from physical layer perspective.</w:t>
            </w:r>
          </w:p>
          <w:p w14:paraId="10EA73EB" w14:textId="77777777" w:rsidR="00945CF3" w:rsidRPr="00253D52" w:rsidRDefault="00945CF3" w:rsidP="00945CF3">
            <w:pPr>
              <w:pStyle w:val="Doc-text2"/>
              <w:numPr>
                <w:ilvl w:val="0"/>
                <w:numId w:val="6"/>
              </w:numPr>
              <w:tabs>
                <w:tab w:val="clear" w:pos="1622"/>
              </w:tabs>
              <w:overflowPunct/>
              <w:autoSpaceDE/>
              <w:autoSpaceDN/>
              <w:adjustRightInd/>
              <w:textAlignment w:val="auto"/>
            </w:pPr>
            <w:r w:rsidRPr="00253D52">
              <w:t>Additional opportunities for RACH transmissions, e.g. in time or frequency domain, should be supported for 2-step RACH.</w:t>
            </w:r>
          </w:p>
          <w:p w14:paraId="0D6DCB2D" w14:textId="77777777" w:rsidR="00945CF3" w:rsidRPr="00253D52" w:rsidRDefault="00945CF3" w:rsidP="00945CF3">
            <w:pPr>
              <w:pStyle w:val="Doc-text2"/>
              <w:numPr>
                <w:ilvl w:val="0"/>
                <w:numId w:val="6"/>
              </w:numPr>
              <w:tabs>
                <w:tab w:val="clear" w:pos="1622"/>
              </w:tabs>
              <w:overflowPunct/>
              <w:autoSpaceDE/>
              <w:autoSpaceDN/>
              <w:adjustRightInd/>
              <w:textAlignment w:val="auto"/>
            </w:pPr>
            <w:r w:rsidRPr="00253D52">
              <w:t xml:space="preserve">Assuming 2-step RACH is used for initial access, the parameters for 2-step RACH and a grant for </w:t>
            </w:r>
            <w:proofErr w:type="spellStart"/>
            <w:r w:rsidRPr="00253D52">
              <w:t>msgA</w:t>
            </w:r>
            <w:proofErr w:type="spellEnd"/>
            <w:r w:rsidRPr="00253D52">
              <w:t xml:space="preserve"> will be broadcasted.</w:t>
            </w:r>
          </w:p>
        </w:tc>
      </w:tr>
    </w:tbl>
    <w:p w14:paraId="190B4F17" w14:textId="77777777" w:rsidR="00945CF3" w:rsidRPr="00945CF3" w:rsidRDefault="00945CF3" w:rsidP="00CD4C7B"/>
    <w:p w14:paraId="0BBDFC0A" w14:textId="23EE32EF" w:rsidR="00CD4C7B" w:rsidRPr="006E13D1" w:rsidRDefault="00EA3CBC" w:rsidP="00CD4C7B">
      <w:r>
        <w:t xml:space="preserve">In this contribution we will discuss aspects of resource allocation and how to perform fall-back in case 2-step RACH procedure </w:t>
      </w:r>
      <w:proofErr w:type="gramStart"/>
      <w:r>
        <w:t>does not succeed</w:t>
      </w:r>
      <w:proofErr w:type="gramEnd"/>
      <w:r>
        <w:t>. This means that discussion will mainly be focusing on aspects related to (1), (3) and (6) in the list of previous agreements.</w:t>
      </w:r>
    </w:p>
    <w:p w14:paraId="127ACA6D" w14:textId="0DCB5216" w:rsidR="00CD4C7B" w:rsidRPr="006E13D1" w:rsidRDefault="00CD4C7B" w:rsidP="00CD4C7B">
      <w:pPr>
        <w:pStyle w:val="Heading1"/>
      </w:pPr>
      <w:r w:rsidRPr="006E13D1">
        <w:t>2</w:t>
      </w:r>
      <w:r w:rsidRPr="006E13D1">
        <w:tab/>
      </w:r>
      <w:r w:rsidR="00EA3CBC">
        <w:t xml:space="preserve">Initial access </w:t>
      </w:r>
      <w:proofErr w:type="gramStart"/>
      <w:r w:rsidR="00EA3CBC">
        <w:t>operation</w:t>
      </w:r>
      <w:proofErr w:type="gramEnd"/>
      <w:r w:rsidR="00EA3CBC">
        <w:t xml:space="preserve"> for 2-step RACH</w:t>
      </w:r>
    </w:p>
    <w:p w14:paraId="27458232" w14:textId="05B2757D" w:rsidR="003205B6" w:rsidRDefault="00EA3CBC" w:rsidP="00CD4C7B">
      <w:r>
        <w:t xml:space="preserve">As pointed out in </w:t>
      </w:r>
      <w:bookmarkStart w:id="0" w:name="_GoBack"/>
      <w:bookmarkEnd w:id="0"/>
      <w:r>
        <w:t xml:space="preserve">agreement (2) above, the baseline assumption is that </w:t>
      </w:r>
      <w:r w:rsidR="003205B6">
        <w:t xml:space="preserve">(nearly) </w:t>
      </w:r>
      <w:r>
        <w:t>all valid trigger</w:t>
      </w:r>
      <w:r w:rsidR="003205B6">
        <w:t>s</w:t>
      </w:r>
      <w:r>
        <w:t xml:space="preserve"> for 4-step RACH </w:t>
      </w:r>
      <w:r w:rsidR="003205B6">
        <w:t xml:space="preserve">should be applicable for </w:t>
      </w:r>
      <w:r>
        <w:t xml:space="preserve">2-step RACH </w:t>
      </w:r>
      <w:r w:rsidR="003205B6">
        <w:t>procedure. As agreement (8) above points to support for the initial access procedure, it is natural to consider how this should be supported for NR-U.</w:t>
      </w:r>
      <w:r w:rsidR="00093CB4">
        <w:t xml:space="preserve"> As the baseline for introducing RACH procedure for NR-U, it is desirable to have a known and solid reference procedure to operate upon during the initia</w:t>
      </w:r>
      <w:r w:rsidR="00F03299">
        <w:t>l access, which is already provided by the existing 4-</w:t>
      </w:r>
      <w:r w:rsidR="008940C8">
        <w:t>step RACH procedure available for NR.</w:t>
      </w:r>
    </w:p>
    <w:p w14:paraId="44D291ED" w14:textId="77777777" w:rsidR="00093CB4" w:rsidRDefault="00093CB4" w:rsidP="00093CB4">
      <w:pPr>
        <w:rPr>
          <w:b/>
        </w:rPr>
      </w:pPr>
      <w:r w:rsidRPr="00093CB4">
        <w:rPr>
          <w:b/>
        </w:rPr>
        <w:t xml:space="preserve">Proposal 1: Support for 4-step RACH should be mandatory for </w:t>
      </w:r>
      <w:proofErr w:type="spellStart"/>
      <w:r w:rsidRPr="00093CB4">
        <w:rPr>
          <w:b/>
        </w:rPr>
        <w:t>gNB</w:t>
      </w:r>
      <w:proofErr w:type="spellEnd"/>
      <w:r w:rsidRPr="00093CB4">
        <w:rPr>
          <w:b/>
        </w:rPr>
        <w:t>.</w:t>
      </w:r>
    </w:p>
    <w:p w14:paraId="5D34FB5A" w14:textId="77777777" w:rsidR="00093CB4" w:rsidRPr="00093CB4" w:rsidRDefault="00093CB4" w:rsidP="00093CB4">
      <w:pPr>
        <w:rPr>
          <w:b/>
        </w:rPr>
      </w:pPr>
      <w:r>
        <w:rPr>
          <w:b/>
        </w:rPr>
        <w:t>Proposal 2</w:t>
      </w:r>
      <w:r w:rsidRPr="00093CB4">
        <w:rPr>
          <w:b/>
        </w:rPr>
        <w:t xml:space="preserve">: Support for 4-step </w:t>
      </w:r>
      <w:r>
        <w:rPr>
          <w:b/>
        </w:rPr>
        <w:t>RACH should be mandatory for UE</w:t>
      </w:r>
      <w:r w:rsidRPr="00093CB4">
        <w:rPr>
          <w:b/>
        </w:rPr>
        <w:t>.</w:t>
      </w:r>
    </w:p>
    <w:p w14:paraId="315E46E8" w14:textId="6AA7B6C9" w:rsidR="00103A26" w:rsidRDefault="003205B6" w:rsidP="00CD4C7B">
      <w:r>
        <w:lastRenderedPageBreak/>
        <w:t xml:space="preserve">From </w:t>
      </w:r>
      <w:proofErr w:type="spellStart"/>
      <w:r>
        <w:t>gNB</w:t>
      </w:r>
      <w:proofErr w:type="spellEnd"/>
      <w:r>
        <w:t xml:space="preserve"> manufacturer point of view, </w:t>
      </w:r>
      <w:r w:rsidR="00103A26">
        <w:t xml:space="preserve">it is desirable to have the possibility to have a high of configurability as to whether to support 2-step RACH or not as well as configuring which triggers </w:t>
      </w:r>
      <w:proofErr w:type="gramStart"/>
      <w:r w:rsidR="00103A26">
        <w:t>are allowed to</w:t>
      </w:r>
      <w:proofErr w:type="gramEnd"/>
      <w:r w:rsidR="00103A26">
        <w:t xml:space="preserve"> be used for </w:t>
      </w:r>
      <w:r w:rsidR="008940C8">
        <w:t xml:space="preserve">the </w:t>
      </w:r>
      <w:r w:rsidR="00103A26">
        <w:t>2-step RACH</w:t>
      </w:r>
      <w:r w:rsidR="008940C8">
        <w:t xml:space="preserve"> procedure</w:t>
      </w:r>
      <w:r w:rsidR="00103A26">
        <w:t>. This is driven by a wish to be able to control the assigned physical resources that are used for such feature</w:t>
      </w:r>
      <w:r w:rsidR="008940C8">
        <w:t>, and for some cases it may be desirable to completely disable the support for 2-step RACH procedure</w:t>
      </w:r>
      <w:r w:rsidR="004942E1">
        <w:t xml:space="preserve"> to reduce the system overhead</w:t>
      </w:r>
      <w:r w:rsidR="008940C8">
        <w:t>.</w:t>
      </w:r>
    </w:p>
    <w:p w14:paraId="21544C28" w14:textId="4EE9D1B8" w:rsidR="00103A26" w:rsidRDefault="00103A26" w:rsidP="00CD4C7B">
      <w:pPr>
        <w:rPr>
          <w:b/>
        </w:rPr>
      </w:pPr>
      <w:r w:rsidRPr="00103A26">
        <w:rPr>
          <w:b/>
        </w:rPr>
        <w:t>Proposal</w:t>
      </w:r>
      <w:r w:rsidR="00093CB4">
        <w:rPr>
          <w:b/>
        </w:rPr>
        <w:t xml:space="preserve"> 3</w:t>
      </w:r>
      <w:r w:rsidRPr="00103A26">
        <w:rPr>
          <w:b/>
        </w:rPr>
        <w:t xml:space="preserve">: Support of 2-step RACH should be optional from </w:t>
      </w:r>
      <w:proofErr w:type="spellStart"/>
      <w:r w:rsidRPr="00103A26">
        <w:rPr>
          <w:b/>
        </w:rPr>
        <w:t>gNB</w:t>
      </w:r>
      <w:proofErr w:type="spellEnd"/>
      <w:r w:rsidRPr="00103A26">
        <w:rPr>
          <w:b/>
        </w:rPr>
        <w:t xml:space="preserve"> point of view.</w:t>
      </w:r>
    </w:p>
    <w:p w14:paraId="426E79EA" w14:textId="500CD538" w:rsidR="00103A26" w:rsidRDefault="00103A26" w:rsidP="00CD4C7B">
      <w:r>
        <w:t xml:space="preserve">For systems where the 2-step RACH procedure is </w:t>
      </w:r>
      <w:r w:rsidR="004942E1">
        <w:t xml:space="preserve">configured and </w:t>
      </w:r>
      <w:r>
        <w:t xml:space="preserve">enabled for initial access, the </w:t>
      </w:r>
      <w:proofErr w:type="spellStart"/>
      <w:r>
        <w:t>gNB</w:t>
      </w:r>
      <w:proofErr w:type="spellEnd"/>
      <w:r>
        <w:t xml:space="preserve"> will receive an indication from the UE that it is using the 2-step RACH procedure. In the agreements above, this message is denoted </w:t>
      </w:r>
      <w:proofErr w:type="spellStart"/>
      <w:r>
        <w:t>msgA</w:t>
      </w:r>
      <w:proofErr w:type="spellEnd"/>
      <w:r>
        <w:t xml:space="preserve"> and is assumed to contain an indication for access </w:t>
      </w:r>
      <w:r w:rsidR="00F86E1F">
        <w:t xml:space="preserve">(signal to detect the UE) </w:t>
      </w:r>
      <w:r>
        <w:t xml:space="preserve">as well as a data payload for conveying </w:t>
      </w:r>
      <w:r w:rsidR="00EC323F">
        <w:t xml:space="preserve">at least </w:t>
      </w:r>
      <w:r>
        <w:t xml:space="preserve">the information that is normally carried in Msg3 for </w:t>
      </w:r>
      <w:r w:rsidR="00EC323F">
        <w:t xml:space="preserve">the </w:t>
      </w:r>
      <w:r>
        <w:t xml:space="preserve">4-step RACH procedure. The </w:t>
      </w:r>
      <w:r w:rsidR="00EC323F">
        <w:t xml:space="preserve">signal to detect the UE </w:t>
      </w:r>
      <w:r>
        <w:t xml:space="preserve">would normally take the form of a </w:t>
      </w:r>
      <w:proofErr w:type="gramStart"/>
      <w:r>
        <w:t>random access</w:t>
      </w:r>
      <w:proofErr w:type="gramEnd"/>
      <w:r>
        <w:t xml:space="preserve"> preamble, since it allows UEs accessing the RACH resources at the same time to be separated in case they have selected different preamble IDs.</w:t>
      </w:r>
      <w:r w:rsidR="008F49ED">
        <w:t xml:space="preserve"> In our considerations in the following we are assuming that the support for 2-step RACH is a UE capability that will be available on top of the existing support for 4-step RACH procedure for NR (and for NR-U). During the initial access procedure, the </w:t>
      </w:r>
      <w:proofErr w:type="spellStart"/>
      <w:r w:rsidR="008F49ED">
        <w:t>gNB</w:t>
      </w:r>
      <w:proofErr w:type="spellEnd"/>
      <w:r w:rsidR="008F49ED">
        <w:t xml:space="preserve"> will not be aware of </w:t>
      </w:r>
      <w:r w:rsidR="005777A8">
        <w:t>such</w:t>
      </w:r>
      <w:r w:rsidR="008F49ED">
        <w:t xml:space="preserve"> UE capability, and hence the </w:t>
      </w:r>
      <w:proofErr w:type="spellStart"/>
      <w:r w:rsidR="008F49ED">
        <w:t>gNB</w:t>
      </w:r>
      <w:proofErr w:type="spellEnd"/>
      <w:r w:rsidR="008F49ED">
        <w:t xml:space="preserve"> is not able to distinguish whether a UE is requesting access through 2-step RACH procedure or through 4-step RACH procedure in case the two procedures are using the same </w:t>
      </w:r>
      <w:r w:rsidR="006E7114">
        <w:t xml:space="preserve">physical </w:t>
      </w:r>
      <w:r w:rsidR="008F49ED">
        <w:t>resources for transmitting their preambles.</w:t>
      </w:r>
    </w:p>
    <w:p w14:paraId="12E7AF47" w14:textId="3F7A334C" w:rsidR="008F49ED" w:rsidRPr="008F49ED" w:rsidRDefault="008F49ED" w:rsidP="00CD4C7B">
      <w:pPr>
        <w:rPr>
          <w:b/>
        </w:rPr>
      </w:pPr>
      <w:r w:rsidRPr="008F49ED">
        <w:rPr>
          <w:b/>
        </w:rPr>
        <w:t xml:space="preserve">Observation: During initial access the </w:t>
      </w:r>
      <w:proofErr w:type="spellStart"/>
      <w:r w:rsidRPr="008F49ED">
        <w:rPr>
          <w:b/>
        </w:rPr>
        <w:t>gNB</w:t>
      </w:r>
      <w:proofErr w:type="spellEnd"/>
      <w:r w:rsidRPr="008F49ED">
        <w:rPr>
          <w:b/>
        </w:rPr>
        <w:t xml:space="preserve"> is not aware of UE capabilities.</w:t>
      </w:r>
    </w:p>
    <w:p w14:paraId="2F22A9E4" w14:textId="3990A6FD" w:rsidR="00093CB4" w:rsidRDefault="00093CB4" w:rsidP="00CD4C7B">
      <w:r>
        <w:t xml:space="preserve">To address this unknown information from the </w:t>
      </w:r>
      <w:proofErr w:type="spellStart"/>
      <w:r>
        <w:t>gNB</w:t>
      </w:r>
      <w:proofErr w:type="spellEnd"/>
      <w:r>
        <w:t xml:space="preserve"> side, there is a need to be able to identify whether the UE is requesting access to the network through 2-step or 4-step RACH procedure. To reduce the complexity from </w:t>
      </w:r>
      <w:proofErr w:type="spellStart"/>
      <w:r>
        <w:t>gNB</w:t>
      </w:r>
      <w:proofErr w:type="spellEnd"/>
      <w:r>
        <w:t xml:space="preserve"> point of view, it would be desirable to ensure that a robust and known method is used to distinguish the </w:t>
      </w:r>
      <w:proofErr w:type="gramStart"/>
      <w:r>
        <w:t>random access</w:t>
      </w:r>
      <w:proofErr w:type="gramEnd"/>
      <w:r>
        <w:t xml:space="preserve"> attempts coming from UEs which are based on either 2-step or 4-step RACH procedure. Such method already exists in the form of allocating dedicated sets of physical preambles, as is already available for the resource partitioning for the RACH preambles. </w:t>
      </w:r>
    </w:p>
    <w:p w14:paraId="7D630276" w14:textId="502D2B28" w:rsidR="00093CB4" w:rsidRPr="00093CB4" w:rsidRDefault="00093CB4" w:rsidP="00CD4C7B">
      <w:pPr>
        <w:rPr>
          <w:b/>
        </w:rPr>
      </w:pPr>
      <w:r w:rsidRPr="00093CB4">
        <w:rPr>
          <w:b/>
        </w:rPr>
        <w:t>Proposal</w:t>
      </w:r>
      <w:r w:rsidR="00887784">
        <w:rPr>
          <w:b/>
        </w:rPr>
        <w:t xml:space="preserve"> 4</w:t>
      </w:r>
      <w:r w:rsidRPr="00093CB4">
        <w:rPr>
          <w:b/>
        </w:rPr>
        <w:t xml:space="preserve">: The </w:t>
      </w:r>
      <w:proofErr w:type="spellStart"/>
      <w:r w:rsidRPr="00093CB4">
        <w:rPr>
          <w:b/>
        </w:rPr>
        <w:t>gNB</w:t>
      </w:r>
      <w:proofErr w:type="spellEnd"/>
      <w:r w:rsidRPr="00093CB4">
        <w:rPr>
          <w:b/>
        </w:rPr>
        <w:t xml:space="preserve"> should have possibility to uniquely identify whether a UE is </w:t>
      </w:r>
      <w:proofErr w:type="spellStart"/>
      <w:r w:rsidRPr="00093CB4">
        <w:rPr>
          <w:b/>
        </w:rPr>
        <w:t>initating</w:t>
      </w:r>
      <w:proofErr w:type="spellEnd"/>
      <w:r w:rsidRPr="00093CB4">
        <w:rPr>
          <w:b/>
        </w:rPr>
        <w:t xml:space="preserve"> 2-step or 4-step RACH procedure</w:t>
      </w:r>
      <w:r>
        <w:rPr>
          <w:b/>
        </w:rPr>
        <w:t>.</w:t>
      </w:r>
    </w:p>
    <w:p w14:paraId="58B7B33F" w14:textId="0BB03D50" w:rsidR="00093CB4" w:rsidRDefault="00093CB4" w:rsidP="00CD4C7B">
      <w:r>
        <w:t xml:space="preserve">Whether the assignment of unique identification is happening through </w:t>
      </w:r>
      <w:r w:rsidR="00A312A9">
        <w:t>further resource partitioning for RACH preambles or if completely new physical resources are configured would be subject to RAN1 discussion. The essential part for RAN2 procedure point of view would be that the unique identifi</w:t>
      </w:r>
      <w:r w:rsidR="00AB1749">
        <w:t>cation is available</w:t>
      </w:r>
      <w:r w:rsidR="00A312A9">
        <w:t>.</w:t>
      </w:r>
    </w:p>
    <w:p w14:paraId="5FF0E443" w14:textId="73E387FE" w:rsidR="00CD4C7B" w:rsidRPr="006E13D1" w:rsidRDefault="00CD4C7B" w:rsidP="00CD4C7B">
      <w:pPr>
        <w:pStyle w:val="Heading1"/>
      </w:pPr>
      <w:r w:rsidRPr="006E13D1">
        <w:t>3</w:t>
      </w:r>
      <w:r w:rsidRPr="006E13D1">
        <w:tab/>
      </w:r>
      <w:r w:rsidR="00A312A9">
        <w:t>Fall-back procedure to 4-step RACH</w:t>
      </w:r>
    </w:p>
    <w:p w14:paraId="5A4AC5EA" w14:textId="77777777" w:rsidR="00A312A9" w:rsidRDefault="00A312A9" w:rsidP="00CD4C7B">
      <w:proofErr w:type="gramStart"/>
      <w:r>
        <w:t>Assuming that</w:t>
      </w:r>
      <w:proofErr w:type="gramEnd"/>
      <w:r>
        <w:t xml:space="preserve"> a UE is attempting 2-step RACH procedure to a </w:t>
      </w:r>
      <w:proofErr w:type="spellStart"/>
      <w:r>
        <w:t>gNB</w:t>
      </w:r>
      <w:proofErr w:type="spellEnd"/>
      <w:r>
        <w:t xml:space="preserve"> which is also supporting 2-step RACH procedure, there are some situations where fall-back to 4-step procedure is needed.</w:t>
      </w:r>
    </w:p>
    <w:p w14:paraId="661CC709" w14:textId="0C11E8D8" w:rsidR="00A312A9" w:rsidRDefault="00A312A9" w:rsidP="00CD4C7B">
      <w:r>
        <w:t xml:space="preserve">The </w:t>
      </w:r>
      <w:proofErr w:type="spellStart"/>
      <w:r>
        <w:t>msgA</w:t>
      </w:r>
      <w:proofErr w:type="spellEnd"/>
      <w:r>
        <w:t xml:space="preserve"> would most likely contain a preamble and a payload part, but due to resource utilization, there may be a need to have multiple preambles sharing the same physical resources for the payload part. </w:t>
      </w:r>
      <w:r w:rsidR="00945DA4">
        <w:t xml:space="preserve">Otherwise, the physical resources configured </w:t>
      </w:r>
      <w:r w:rsidR="003D5F17">
        <w:t xml:space="preserve">for the data part of the </w:t>
      </w:r>
      <w:proofErr w:type="spellStart"/>
      <w:r w:rsidR="003D5F17">
        <w:t>msgA</w:t>
      </w:r>
      <w:proofErr w:type="spellEnd"/>
      <w:r w:rsidR="003D5F17">
        <w:t xml:space="preserve"> would have to be multiplied according to the number of available preambles. </w:t>
      </w:r>
      <w:r>
        <w:t xml:space="preserve">Hence, there may be a situation where the </w:t>
      </w:r>
      <w:proofErr w:type="spellStart"/>
      <w:r>
        <w:t>gNB</w:t>
      </w:r>
      <w:proofErr w:type="spellEnd"/>
      <w:r>
        <w:t xml:space="preserve"> will be able to detect more than one random access </w:t>
      </w:r>
      <w:proofErr w:type="gramStart"/>
      <w:r>
        <w:t>preamble, but</w:t>
      </w:r>
      <w:proofErr w:type="gramEnd"/>
      <w:r>
        <w:t xml:space="preserve"> will partly or completely fail do decode the data part of </w:t>
      </w:r>
      <w:proofErr w:type="spellStart"/>
      <w:r>
        <w:t>m</w:t>
      </w:r>
      <w:r w:rsidR="003D5F17">
        <w:t>s</w:t>
      </w:r>
      <w:r>
        <w:t>gA</w:t>
      </w:r>
      <w:proofErr w:type="spellEnd"/>
      <w:r>
        <w:t xml:space="preserve">. A few situations may arise from this, </w:t>
      </w:r>
      <w:proofErr w:type="gramStart"/>
      <w:r>
        <w:t>assuming that</w:t>
      </w:r>
      <w:proofErr w:type="gramEnd"/>
      <w:r>
        <w:t xml:space="preserve"> two UEs are having collision on the data part</w:t>
      </w:r>
      <w:r w:rsidR="00E66A12">
        <w:t>. E</w:t>
      </w:r>
      <w:r>
        <w:t xml:space="preserve">xpanding </w:t>
      </w:r>
      <w:r w:rsidR="00E66A12">
        <w:t xml:space="preserve">the explanation </w:t>
      </w:r>
      <w:r>
        <w:t xml:space="preserve">to more than two UEs is trivial, so the below is just for discussing the principles, and it is assumed that the two UEs are using different </w:t>
      </w:r>
      <w:r w:rsidR="00974CF1">
        <w:t xml:space="preserve">preambles and the </w:t>
      </w:r>
      <w:proofErr w:type="spellStart"/>
      <w:r w:rsidR="00974CF1">
        <w:t>gNB</w:t>
      </w:r>
      <w:proofErr w:type="spellEnd"/>
      <w:r w:rsidR="00974CF1">
        <w:t xml:space="preserve"> can separate the preambles</w:t>
      </w:r>
      <w:r w:rsidR="00365A39">
        <w:t xml:space="preserve"> during the </w:t>
      </w:r>
      <w:r w:rsidR="00974CF1">
        <w:t>detection</w:t>
      </w:r>
      <w:r w:rsidR="00365A39">
        <w:t xml:space="preserve"> procedure).</w:t>
      </w:r>
    </w:p>
    <w:p w14:paraId="0C77AED1" w14:textId="77777777" w:rsidR="00A312A9" w:rsidRDefault="00A312A9" w:rsidP="00A312A9">
      <w:pPr>
        <w:pStyle w:val="ListParagraph"/>
        <w:numPr>
          <w:ilvl w:val="0"/>
          <w:numId w:val="7"/>
        </w:numPr>
      </w:pPr>
      <w:r>
        <w:t xml:space="preserve">Preambles are decoded correctly, and data part is decoded completely: </w:t>
      </w:r>
      <w:proofErr w:type="spellStart"/>
      <w:r>
        <w:t>gNB</w:t>
      </w:r>
      <w:proofErr w:type="spellEnd"/>
      <w:r>
        <w:t xml:space="preserve"> will transmit </w:t>
      </w:r>
      <w:proofErr w:type="spellStart"/>
      <w:r>
        <w:t>msgB</w:t>
      </w:r>
      <w:proofErr w:type="spellEnd"/>
      <w:r>
        <w:t xml:space="preserve"> to each of the UEs and no problems are seen.</w:t>
      </w:r>
    </w:p>
    <w:p w14:paraId="25F60E83" w14:textId="77777777" w:rsidR="00974CF1" w:rsidRDefault="00A312A9" w:rsidP="00A312A9">
      <w:pPr>
        <w:pStyle w:val="ListParagraph"/>
        <w:numPr>
          <w:ilvl w:val="0"/>
          <w:numId w:val="7"/>
        </w:numPr>
      </w:pPr>
      <w:r>
        <w:t xml:space="preserve">Both preambles </w:t>
      </w:r>
      <w:r w:rsidR="00974CF1">
        <w:t xml:space="preserve">are decoded correctly, and data part of one UE is decoded correctly: </w:t>
      </w:r>
      <w:proofErr w:type="spellStart"/>
      <w:r w:rsidR="00974CF1">
        <w:t>gNB</w:t>
      </w:r>
      <w:proofErr w:type="spellEnd"/>
      <w:r w:rsidR="00974CF1">
        <w:t xml:space="preserve"> will transmit </w:t>
      </w:r>
      <w:proofErr w:type="spellStart"/>
      <w:r w:rsidR="00974CF1">
        <w:t>msgB</w:t>
      </w:r>
      <w:proofErr w:type="spellEnd"/>
      <w:r w:rsidR="00974CF1">
        <w:t xml:space="preserve"> to the successful UE and would need means to request the other UE to fall back to 4-step RACH procedure.</w:t>
      </w:r>
    </w:p>
    <w:p w14:paraId="49160A6C" w14:textId="77777777" w:rsidR="00974CF1" w:rsidRDefault="00974CF1" w:rsidP="00A312A9">
      <w:pPr>
        <w:pStyle w:val="ListParagraph"/>
        <w:numPr>
          <w:ilvl w:val="0"/>
          <w:numId w:val="7"/>
        </w:numPr>
      </w:pPr>
      <w:r>
        <w:t xml:space="preserve">Both preambles are decoded correctly, and data part of both UEs are failing. The </w:t>
      </w:r>
      <w:proofErr w:type="spellStart"/>
      <w:r>
        <w:t>gNB</w:t>
      </w:r>
      <w:proofErr w:type="spellEnd"/>
      <w:r>
        <w:t xml:space="preserve"> should have means to request both UEs to fall back to 4-step RACH procedure.</w:t>
      </w:r>
    </w:p>
    <w:p w14:paraId="3621D6F3" w14:textId="07AA3ED1" w:rsidR="00974CF1" w:rsidRDefault="00974CF1" w:rsidP="00A312A9">
      <w:r>
        <w:t xml:space="preserve">Since the approach above for the failed data part of </w:t>
      </w:r>
      <w:proofErr w:type="spellStart"/>
      <w:r>
        <w:t>msgA</w:t>
      </w:r>
      <w:proofErr w:type="spellEnd"/>
      <w:r>
        <w:t xml:space="preserve"> is very much </w:t>
      </w:r>
      <w:proofErr w:type="gramStart"/>
      <w:r>
        <w:t>similar to</w:t>
      </w:r>
      <w:proofErr w:type="gramEnd"/>
      <w:r>
        <w:t xml:space="preserve"> the existing 4-step RACH procedure, it would be desirable to have a mecha</w:t>
      </w:r>
      <w:r w:rsidR="00877E61">
        <w:t>nism similar to the existing Msg2 (RAR)</w:t>
      </w:r>
      <w:r>
        <w:t xml:space="preserve"> and Msg3 transmission to be utilized for failed 2-step RACH procedure.</w:t>
      </w:r>
    </w:p>
    <w:p w14:paraId="06494322" w14:textId="43618418" w:rsidR="00CD4C7B" w:rsidRDefault="00A312A9" w:rsidP="00350463">
      <w:pPr>
        <w:rPr>
          <w:b/>
        </w:rPr>
      </w:pPr>
      <w:r w:rsidRPr="00974CF1">
        <w:rPr>
          <w:b/>
        </w:rPr>
        <w:t>Proposal</w:t>
      </w:r>
      <w:r w:rsidR="00887784">
        <w:rPr>
          <w:b/>
        </w:rPr>
        <w:t xml:space="preserve"> 5</w:t>
      </w:r>
      <w:r w:rsidRPr="00974CF1">
        <w:rPr>
          <w:b/>
        </w:rPr>
        <w:t xml:space="preserve">: </w:t>
      </w:r>
      <w:r w:rsidR="00974CF1" w:rsidRPr="00974CF1">
        <w:rPr>
          <w:b/>
        </w:rPr>
        <w:t>For 2-step RACH procedure, t</w:t>
      </w:r>
      <w:r w:rsidRPr="00974CF1">
        <w:rPr>
          <w:b/>
        </w:rPr>
        <w:t xml:space="preserve">he </w:t>
      </w:r>
      <w:proofErr w:type="spellStart"/>
      <w:r w:rsidRPr="00974CF1">
        <w:rPr>
          <w:b/>
        </w:rPr>
        <w:t>gNB</w:t>
      </w:r>
      <w:proofErr w:type="spellEnd"/>
      <w:r w:rsidRPr="00974CF1">
        <w:rPr>
          <w:b/>
        </w:rPr>
        <w:t xml:space="preserve"> should have possibility to generate a RAR that will redirect the UE to respond with Msg3 (scheduled UL transmission)</w:t>
      </w:r>
    </w:p>
    <w:p w14:paraId="76F2DAFD" w14:textId="7C196449" w:rsidR="00877E61" w:rsidRPr="00185631" w:rsidRDefault="00185631" w:rsidP="00350463">
      <w:r w:rsidRPr="00185631">
        <w:lastRenderedPageBreak/>
        <w:t xml:space="preserve">Such </w:t>
      </w:r>
      <w:r>
        <w:t>fall-back procedure would also allow f</w:t>
      </w:r>
      <w:r w:rsidR="00A703EC">
        <w:t>or improved data detection of the Msg3, since this is protected by HARQ operation as part of the normal 4-step RACH procedure.</w:t>
      </w:r>
    </w:p>
    <w:p w14:paraId="43A12B72" w14:textId="022568F6" w:rsidR="00CD4C7B" w:rsidRPr="006E13D1" w:rsidRDefault="00974CF1" w:rsidP="00CD4C7B">
      <w:pPr>
        <w:pStyle w:val="Heading1"/>
      </w:pPr>
      <w:r>
        <w:t>4</w:t>
      </w:r>
      <w:r>
        <w:tab/>
        <w:t>Summary and proposals</w:t>
      </w:r>
    </w:p>
    <w:p w14:paraId="0CB9ABF4" w14:textId="77777777" w:rsidR="00974CF1" w:rsidRDefault="00974CF1" w:rsidP="00CD4C7B">
      <w:r>
        <w:t>Based on the discussion above, we propose the following:</w:t>
      </w:r>
    </w:p>
    <w:p w14:paraId="0B277C86" w14:textId="77777777" w:rsidR="00A703EC" w:rsidRDefault="00A703EC" w:rsidP="00A703EC">
      <w:pPr>
        <w:rPr>
          <w:b/>
        </w:rPr>
      </w:pPr>
      <w:r w:rsidRPr="00093CB4">
        <w:rPr>
          <w:b/>
        </w:rPr>
        <w:t xml:space="preserve">Proposal 1: Support for 4-step RACH should be mandatory for </w:t>
      </w:r>
      <w:proofErr w:type="spellStart"/>
      <w:r w:rsidRPr="00093CB4">
        <w:rPr>
          <w:b/>
        </w:rPr>
        <w:t>gNB</w:t>
      </w:r>
      <w:proofErr w:type="spellEnd"/>
      <w:r w:rsidRPr="00093CB4">
        <w:rPr>
          <w:b/>
        </w:rPr>
        <w:t>.</w:t>
      </w:r>
    </w:p>
    <w:p w14:paraId="04E0C998" w14:textId="77777777" w:rsidR="00A703EC" w:rsidRPr="00093CB4" w:rsidRDefault="00A703EC" w:rsidP="00A703EC">
      <w:pPr>
        <w:rPr>
          <w:b/>
        </w:rPr>
      </w:pPr>
      <w:r>
        <w:rPr>
          <w:b/>
        </w:rPr>
        <w:t>Proposal 2</w:t>
      </w:r>
      <w:r w:rsidRPr="00093CB4">
        <w:rPr>
          <w:b/>
        </w:rPr>
        <w:t xml:space="preserve">: Support for 4-step </w:t>
      </w:r>
      <w:r>
        <w:rPr>
          <w:b/>
        </w:rPr>
        <w:t>RACH should be mandatory for UE</w:t>
      </w:r>
      <w:r w:rsidRPr="00093CB4">
        <w:rPr>
          <w:b/>
        </w:rPr>
        <w:t>.</w:t>
      </w:r>
    </w:p>
    <w:p w14:paraId="7C0C55B1" w14:textId="77777777" w:rsidR="00A703EC" w:rsidRDefault="00A703EC" w:rsidP="00A703EC">
      <w:pPr>
        <w:rPr>
          <w:b/>
        </w:rPr>
      </w:pPr>
      <w:r w:rsidRPr="00103A26">
        <w:rPr>
          <w:b/>
        </w:rPr>
        <w:t>Proposal</w:t>
      </w:r>
      <w:r>
        <w:rPr>
          <w:b/>
        </w:rPr>
        <w:t xml:space="preserve"> 3</w:t>
      </w:r>
      <w:r w:rsidRPr="00103A26">
        <w:rPr>
          <w:b/>
        </w:rPr>
        <w:t xml:space="preserve">: Support of 2-step RACH should be optional from </w:t>
      </w:r>
      <w:proofErr w:type="spellStart"/>
      <w:r w:rsidRPr="00103A26">
        <w:rPr>
          <w:b/>
        </w:rPr>
        <w:t>gNB</w:t>
      </w:r>
      <w:proofErr w:type="spellEnd"/>
      <w:r w:rsidRPr="00103A26">
        <w:rPr>
          <w:b/>
        </w:rPr>
        <w:t xml:space="preserve"> point of view.</w:t>
      </w:r>
    </w:p>
    <w:p w14:paraId="43A6FC67" w14:textId="77777777" w:rsidR="00A703EC" w:rsidRPr="00093CB4" w:rsidRDefault="00A703EC" w:rsidP="00A703EC">
      <w:pPr>
        <w:rPr>
          <w:b/>
        </w:rPr>
      </w:pPr>
      <w:r w:rsidRPr="00093CB4">
        <w:rPr>
          <w:b/>
        </w:rPr>
        <w:t>Proposal</w:t>
      </w:r>
      <w:r>
        <w:rPr>
          <w:b/>
        </w:rPr>
        <w:t xml:space="preserve"> 4</w:t>
      </w:r>
      <w:r w:rsidRPr="00093CB4">
        <w:rPr>
          <w:b/>
        </w:rPr>
        <w:t xml:space="preserve">: The </w:t>
      </w:r>
      <w:proofErr w:type="spellStart"/>
      <w:r w:rsidRPr="00093CB4">
        <w:rPr>
          <w:b/>
        </w:rPr>
        <w:t>gNB</w:t>
      </w:r>
      <w:proofErr w:type="spellEnd"/>
      <w:r w:rsidRPr="00093CB4">
        <w:rPr>
          <w:b/>
        </w:rPr>
        <w:t xml:space="preserve"> should have possibility to uniquely identify whether a UE is </w:t>
      </w:r>
      <w:proofErr w:type="spellStart"/>
      <w:r w:rsidRPr="00093CB4">
        <w:rPr>
          <w:b/>
        </w:rPr>
        <w:t>initating</w:t>
      </w:r>
      <w:proofErr w:type="spellEnd"/>
      <w:r w:rsidRPr="00093CB4">
        <w:rPr>
          <w:b/>
        </w:rPr>
        <w:t xml:space="preserve"> 2-step or 4-step RACH procedure</w:t>
      </w:r>
      <w:r>
        <w:rPr>
          <w:b/>
        </w:rPr>
        <w:t>.</w:t>
      </w:r>
    </w:p>
    <w:p w14:paraId="0EC8E2A7" w14:textId="77777777" w:rsidR="00A703EC" w:rsidRDefault="00A703EC" w:rsidP="00A703EC">
      <w:pPr>
        <w:rPr>
          <w:b/>
        </w:rPr>
      </w:pPr>
      <w:r w:rsidRPr="00974CF1">
        <w:rPr>
          <w:b/>
        </w:rPr>
        <w:t>Proposal</w:t>
      </w:r>
      <w:r>
        <w:rPr>
          <w:b/>
        </w:rPr>
        <w:t xml:space="preserve"> 5</w:t>
      </w:r>
      <w:r w:rsidRPr="00974CF1">
        <w:rPr>
          <w:b/>
        </w:rPr>
        <w:t xml:space="preserve">: For 2-step RACH procedure, the </w:t>
      </w:r>
      <w:proofErr w:type="spellStart"/>
      <w:r w:rsidRPr="00974CF1">
        <w:rPr>
          <w:b/>
        </w:rPr>
        <w:t>gNB</w:t>
      </w:r>
      <w:proofErr w:type="spellEnd"/>
      <w:r w:rsidRPr="00974CF1">
        <w:rPr>
          <w:b/>
        </w:rPr>
        <w:t xml:space="preserve"> should have possibility to generate a RAR that will redirect the UE to respond with Msg3 (scheduled UL transmission)</w:t>
      </w:r>
    </w:p>
    <w:p w14:paraId="0072BAFF" w14:textId="77777777" w:rsidR="00A703EC" w:rsidRDefault="00A703EC" w:rsidP="00A703EC">
      <w:pPr>
        <w:rPr>
          <w:b/>
        </w:rPr>
      </w:pPr>
    </w:p>
    <w:p w14:paraId="0FDCFAC2" w14:textId="77777777" w:rsidR="00CD4C7B" w:rsidRPr="006E13D1" w:rsidRDefault="00CD4C7B" w:rsidP="00CD4C7B">
      <w:pPr>
        <w:pStyle w:val="Heading1"/>
      </w:pPr>
      <w:r w:rsidRPr="006E13D1">
        <w:t>References</w:t>
      </w:r>
    </w:p>
    <w:p w14:paraId="5524F183" w14:textId="33553B1B" w:rsidR="00CD4C7B" w:rsidRPr="006E13D1" w:rsidRDefault="00945CF3" w:rsidP="00533647">
      <w:pPr>
        <w:numPr>
          <w:ilvl w:val="0"/>
          <w:numId w:val="4"/>
        </w:numPr>
        <w:overflowPunct w:val="0"/>
        <w:autoSpaceDE w:val="0"/>
        <w:autoSpaceDN w:val="0"/>
        <w:adjustRightInd w:val="0"/>
        <w:textAlignment w:val="baseline"/>
      </w:pPr>
      <w:bookmarkStart w:id="1" w:name="_Ref75086397"/>
      <w:bookmarkStart w:id="2" w:name="_Ref528753649"/>
      <w:r>
        <w:t xml:space="preserve">“Report of 3GPP TSG RAN WG2 meeting #103bis”, Chengdu, China. </w:t>
      </w:r>
      <w:hyperlink r:id="rId12" w:history="1">
        <w:r w:rsidRPr="00945CF3">
          <w:rPr>
            <w:rStyle w:val="Hyperlink"/>
          </w:rPr>
          <w:t>Link</w:t>
        </w:r>
        <w:bookmarkEnd w:id="1"/>
      </w:hyperlink>
      <w:bookmarkEnd w:id="2"/>
    </w:p>
    <w:p w14:paraId="055200B7" w14:textId="77777777" w:rsidR="00CD4C7B" w:rsidRDefault="00CD4C7B" w:rsidP="00CD4C7B"/>
    <w:p w14:paraId="35F222F4" w14:textId="77777777" w:rsidR="00080512" w:rsidRPr="00CD4C7B" w:rsidRDefault="00080512" w:rsidP="00CD4C7B"/>
    <w:sectPr w:rsidR="00080512" w:rsidRPr="00CD4C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7CD3C" w14:textId="77777777" w:rsidR="00C25465" w:rsidRDefault="00C25465">
      <w:r>
        <w:separator/>
      </w:r>
    </w:p>
  </w:endnote>
  <w:endnote w:type="continuationSeparator" w:id="0">
    <w:p w14:paraId="6DDAC017" w14:textId="77777777" w:rsidR="00C25465" w:rsidRDefault="00C25465">
      <w:r>
        <w:continuationSeparator/>
      </w:r>
    </w:p>
  </w:endnote>
  <w:endnote w:type="continuationNotice" w:id="1">
    <w:p w14:paraId="5DD6B451" w14:textId="77777777" w:rsidR="00CD2C7B" w:rsidRDefault="00CD2C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3F8D3" w14:textId="77777777" w:rsidR="00C25465" w:rsidRDefault="00C25465">
      <w:r>
        <w:separator/>
      </w:r>
    </w:p>
  </w:footnote>
  <w:footnote w:type="continuationSeparator" w:id="0">
    <w:p w14:paraId="60F6FD3C" w14:textId="77777777" w:rsidR="00C25465" w:rsidRDefault="00C25465">
      <w:r>
        <w:continuationSeparator/>
      </w:r>
    </w:p>
  </w:footnote>
  <w:footnote w:type="continuationNotice" w:id="1">
    <w:p w14:paraId="727C87CB" w14:textId="77777777" w:rsidR="00CD2C7B" w:rsidRDefault="00CD2C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7778F"/>
    <w:multiLevelType w:val="hybridMultilevel"/>
    <w:tmpl w:val="9C168368"/>
    <w:lvl w:ilvl="0" w:tplc="04060001">
      <w:start w:val="3"/>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8C63D69"/>
    <w:multiLevelType w:val="hybridMultilevel"/>
    <w:tmpl w:val="93301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96C6C06"/>
    <w:multiLevelType w:val="hybridMultilevel"/>
    <w:tmpl w:val="93301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2BDA"/>
    <w:rsid w:val="00080512"/>
    <w:rsid w:val="00090468"/>
    <w:rsid w:val="000922F7"/>
    <w:rsid w:val="00093CB4"/>
    <w:rsid w:val="000A2D00"/>
    <w:rsid w:val="000B7BCF"/>
    <w:rsid w:val="000C522B"/>
    <w:rsid w:val="000D58AB"/>
    <w:rsid w:val="00103A26"/>
    <w:rsid w:val="00112F1A"/>
    <w:rsid w:val="00145075"/>
    <w:rsid w:val="001741A0"/>
    <w:rsid w:val="00175FA0"/>
    <w:rsid w:val="00185631"/>
    <w:rsid w:val="00194CD0"/>
    <w:rsid w:val="001B49C9"/>
    <w:rsid w:val="001C4F79"/>
    <w:rsid w:val="001F168B"/>
    <w:rsid w:val="001F7831"/>
    <w:rsid w:val="00204045"/>
    <w:rsid w:val="0020712B"/>
    <w:rsid w:val="0022606D"/>
    <w:rsid w:val="00231728"/>
    <w:rsid w:val="002610D8"/>
    <w:rsid w:val="00265DA9"/>
    <w:rsid w:val="002747EC"/>
    <w:rsid w:val="002855BF"/>
    <w:rsid w:val="002F0D22"/>
    <w:rsid w:val="003172DC"/>
    <w:rsid w:val="003205B6"/>
    <w:rsid w:val="00325AE3"/>
    <w:rsid w:val="00326069"/>
    <w:rsid w:val="00350463"/>
    <w:rsid w:val="0035462D"/>
    <w:rsid w:val="00364B41"/>
    <w:rsid w:val="00365A39"/>
    <w:rsid w:val="00396CD8"/>
    <w:rsid w:val="003A41EF"/>
    <w:rsid w:val="003B3144"/>
    <w:rsid w:val="003B40AD"/>
    <w:rsid w:val="003C4E37"/>
    <w:rsid w:val="003D5F17"/>
    <w:rsid w:val="003E16BE"/>
    <w:rsid w:val="003F4E28"/>
    <w:rsid w:val="004006E8"/>
    <w:rsid w:val="00401855"/>
    <w:rsid w:val="00425AF4"/>
    <w:rsid w:val="00477455"/>
    <w:rsid w:val="004942E1"/>
    <w:rsid w:val="004A1F7B"/>
    <w:rsid w:val="004C44D2"/>
    <w:rsid w:val="004D3578"/>
    <w:rsid w:val="004D380D"/>
    <w:rsid w:val="004E0804"/>
    <w:rsid w:val="004E213A"/>
    <w:rsid w:val="00503171"/>
    <w:rsid w:val="00506C28"/>
    <w:rsid w:val="00533647"/>
    <w:rsid w:val="00534DA0"/>
    <w:rsid w:val="00543E6C"/>
    <w:rsid w:val="00565087"/>
    <w:rsid w:val="0056573F"/>
    <w:rsid w:val="005777A8"/>
    <w:rsid w:val="00611566"/>
    <w:rsid w:val="0061356F"/>
    <w:rsid w:val="006357FC"/>
    <w:rsid w:val="00646D99"/>
    <w:rsid w:val="00656910"/>
    <w:rsid w:val="00677043"/>
    <w:rsid w:val="006C66D8"/>
    <w:rsid w:val="006D1E24"/>
    <w:rsid w:val="006E1417"/>
    <w:rsid w:val="006E7114"/>
    <w:rsid w:val="006F6A2C"/>
    <w:rsid w:val="00710201"/>
    <w:rsid w:val="007342B5"/>
    <w:rsid w:val="00734A5B"/>
    <w:rsid w:val="00744E76"/>
    <w:rsid w:val="00757D40"/>
    <w:rsid w:val="00781F0F"/>
    <w:rsid w:val="0078727C"/>
    <w:rsid w:val="0079049D"/>
    <w:rsid w:val="00793DC5"/>
    <w:rsid w:val="007B18D8"/>
    <w:rsid w:val="007C095F"/>
    <w:rsid w:val="007C2DD0"/>
    <w:rsid w:val="008028A4"/>
    <w:rsid w:val="00813245"/>
    <w:rsid w:val="0085070C"/>
    <w:rsid w:val="008768CA"/>
    <w:rsid w:val="00877E61"/>
    <w:rsid w:val="00877EF9"/>
    <w:rsid w:val="00880559"/>
    <w:rsid w:val="00887784"/>
    <w:rsid w:val="008940C8"/>
    <w:rsid w:val="008B5137"/>
    <w:rsid w:val="008B5306"/>
    <w:rsid w:val="008D2E4D"/>
    <w:rsid w:val="008F396F"/>
    <w:rsid w:val="008F49ED"/>
    <w:rsid w:val="008F6AFE"/>
    <w:rsid w:val="0090271F"/>
    <w:rsid w:val="00902DB9"/>
    <w:rsid w:val="0090466A"/>
    <w:rsid w:val="00930896"/>
    <w:rsid w:val="00936071"/>
    <w:rsid w:val="00940212"/>
    <w:rsid w:val="00942EC2"/>
    <w:rsid w:val="00945CF3"/>
    <w:rsid w:val="00945DA4"/>
    <w:rsid w:val="00961B32"/>
    <w:rsid w:val="00970DB3"/>
    <w:rsid w:val="00974BB0"/>
    <w:rsid w:val="00974CF1"/>
    <w:rsid w:val="009A0AF3"/>
    <w:rsid w:val="009B07CD"/>
    <w:rsid w:val="009C19E9"/>
    <w:rsid w:val="009D74A6"/>
    <w:rsid w:val="00A10F02"/>
    <w:rsid w:val="00A204CA"/>
    <w:rsid w:val="00A312A9"/>
    <w:rsid w:val="00A53724"/>
    <w:rsid w:val="00A703EC"/>
    <w:rsid w:val="00A82346"/>
    <w:rsid w:val="00A9671C"/>
    <w:rsid w:val="00AA1553"/>
    <w:rsid w:val="00AB1749"/>
    <w:rsid w:val="00AC0714"/>
    <w:rsid w:val="00B05962"/>
    <w:rsid w:val="00B15449"/>
    <w:rsid w:val="00B27303"/>
    <w:rsid w:val="00B47FD1"/>
    <w:rsid w:val="00B516BB"/>
    <w:rsid w:val="00BC3555"/>
    <w:rsid w:val="00C12B51"/>
    <w:rsid w:val="00C24650"/>
    <w:rsid w:val="00C25465"/>
    <w:rsid w:val="00C33079"/>
    <w:rsid w:val="00C77C94"/>
    <w:rsid w:val="00C83A13"/>
    <w:rsid w:val="00C85A25"/>
    <w:rsid w:val="00C9068C"/>
    <w:rsid w:val="00C92967"/>
    <w:rsid w:val="00CA3D0C"/>
    <w:rsid w:val="00CA654B"/>
    <w:rsid w:val="00CB72B8"/>
    <w:rsid w:val="00CC2120"/>
    <w:rsid w:val="00CD23CF"/>
    <w:rsid w:val="00CD2C7B"/>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6A42"/>
    <w:rsid w:val="00E471CF"/>
    <w:rsid w:val="00E61AD5"/>
    <w:rsid w:val="00E62835"/>
    <w:rsid w:val="00E66A12"/>
    <w:rsid w:val="00E77645"/>
    <w:rsid w:val="00E83697"/>
    <w:rsid w:val="00EA3CBC"/>
    <w:rsid w:val="00EB71EA"/>
    <w:rsid w:val="00EC323F"/>
    <w:rsid w:val="00EC4A25"/>
    <w:rsid w:val="00F025A2"/>
    <w:rsid w:val="00F03299"/>
    <w:rsid w:val="00F07388"/>
    <w:rsid w:val="00F2026E"/>
    <w:rsid w:val="00F2210A"/>
    <w:rsid w:val="00F37743"/>
    <w:rsid w:val="00F54A3D"/>
    <w:rsid w:val="00F54CB0"/>
    <w:rsid w:val="00F653B8"/>
    <w:rsid w:val="00F71B89"/>
    <w:rsid w:val="00F7353C"/>
    <w:rsid w:val="00F76F8F"/>
    <w:rsid w:val="00F86E1F"/>
    <w:rsid w:val="00F941DF"/>
    <w:rsid w:val="00FA1266"/>
    <w:rsid w:val="00FB36FA"/>
    <w:rsid w:val="00FC1192"/>
    <w:rsid w:val="00FE251B"/>
    <w:rsid w:val="23B78889"/>
    <w:rsid w:val="2447D9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69744DE5"/>
  <w15:chartTrackingRefBased/>
  <w15:docId w15:val="{B5932D8F-455D-49BF-8259-BC7F4C95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945CF3"/>
    <w:pPr>
      <w:tabs>
        <w:tab w:val="left" w:pos="1622"/>
      </w:tabs>
      <w:overflowPunct w:val="0"/>
      <w:autoSpaceDE w:val="0"/>
      <w:autoSpaceDN w:val="0"/>
      <w:adjustRightInd w:val="0"/>
      <w:spacing w:after="0"/>
      <w:ind w:left="1622" w:hanging="363"/>
      <w:textAlignment w:val="baseline"/>
    </w:pPr>
    <w:rPr>
      <w:rFonts w:ascii="Arial" w:hAnsi="Arial"/>
      <w:lang w:val="x-none" w:eastAsia="x-none"/>
    </w:rPr>
  </w:style>
  <w:style w:type="character" w:customStyle="1" w:styleId="Doc-text2Char">
    <w:name w:val="Doc-text2 Char"/>
    <w:link w:val="Doc-text2"/>
    <w:rsid w:val="00945CF3"/>
    <w:rPr>
      <w:rFonts w:ascii="Arial" w:hAnsi="Arial"/>
      <w:lang w:val="x-none" w:eastAsia="x-none"/>
    </w:rPr>
  </w:style>
  <w:style w:type="character" w:styleId="UnresolvedMention">
    <w:name w:val="Unresolved Mention"/>
    <w:basedOn w:val="DefaultParagraphFont"/>
    <w:rsid w:val="00945CF3"/>
    <w:rPr>
      <w:color w:val="808080"/>
      <w:shd w:val="clear" w:color="auto" w:fill="E6E6E6"/>
    </w:rPr>
  </w:style>
  <w:style w:type="paragraph" w:styleId="ListParagraph">
    <w:name w:val="List Paragraph"/>
    <w:basedOn w:val="Normal"/>
    <w:uiPriority w:val="34"/>
    <w:qFormat/>
    <w:rsid w:val="00A312A9"/>
    <w:pPr>
      <w:ind w:left="720"/>
      <w:contextualSpacing/>
    </w:pPr>
  </w:style>
  <w:style w:type="character" w:styleId="CommentReference">
    <w:name w:val="annotation reference"/>
    <w:basedOn w:val="DefaultParagraphFont"/>
    <w:rsid w:val="004E0804"/>
    <w:rPr>
      <w:sz w:val="16"/>
      <w:szCs w:val="16"/>
    </w:rPr>
  </w:style>
  <w:style w:type="paragraph" w:styleId="CommentText">
    <w:name w:val="annotation text"/>
    <w:basedOn w:val="Normal"/>
    <w:link w:val="CommentTextChar"/>
    <w:rsid w:val="004E0804"/>
  </w:style>
  <w:style w:type="character" w:customStyle="1" w:styleId="CommentTextChar">
    <w:name w:val="Comment Text Char"/>
    <w:basedOn w:val="DefaultParagraphFont"/>
    <w:link w:val="CommentText"/>
    <w:rsid w:val="004E0804"/>
    <w:rPr>
      <w:lang w:eastAsia="en-US"/>
    </w:rPr>
  </w:style>
  <w:style w:type="paragraph" w:styleId="CommentSubject">
    <w:name w:val="annotation subject"/>
    <w:basedOn w:val="CommentText"/>
    <w:next w:val="CommentText"/>
    <w:link w:val="CommentSubjectChar"/>
    <w:rsid w:val="004E0804"/>
    <w:rPr>
      <w:b/>
      <w:bCs/>
    </w:rPr>
  </w:style>
  <w:style w:type="character" w:customStyle="1" w:styleId="CommentSubjectChar">
    <w:name w:val="Comment Subject Char"/>
    <w:basedOn w:val="CommentTextChar"/>
    <w:link w:val="CommentSubject"/>
    <w:rsid w:val="004E080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103bis/Report/Draft_RAN2%23103_Report_v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5AIRPNAIUNRU-859666464-4115</_dlc_DocId>
    <_dlc_DocIdUrl xmlns="71c5aaf6-e6ce-465b-b873-5148d2a4c105">
      <Url>https://nokia.sharepoint.com/sites/c5g/e2earch/_layouts/15/DocIdRedir.aspx?ID=5AIRPNAIUNRU-859666464-4115</Url>
      <Description>5AIRPNAIUNRU-859666464-4115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purl.org/dc/dcmitype/"/>
    <ds:schemaRef ds:uri="83f22d2f-d16e-4be6-ad4f-29fa0b067c3c"/>
    <ds:schemaRef ds:uri="http://schemas.openxmlformats.org/package/2006/metadata/core-properties"/>
    <ds:schemaRef ds:uri="http://purl.org/dc/elements/1.1/"/>
    <ds:schemaRef ds:uri="71c5aaf6-e6ce-465b-b873-5148d2a4c105"/>
    <ds:schemaRef ds:uri="a3840f4f-04be-43d1-b2ef-6ff1382503c7"/>
    <ds:schemaRef ds:uri="http://schemas.microsoft.com/office/2006/documentManagement/types"/>
    <ds:schemaRef ds:uri="http://purl.org/dc/terms/"/>
    <ds:schemaRef ds:uri="http://www.w3.org/XML/1998/namespace"/>
    <ds:schemaRef ds:uri="http://schemas.microsoft.com/office/2006/metadata/properties"/>
    <ds:schemaRef ds:uri="http://schemas.microsoft.com/office/infopath/2007/PartnerControls"/>
    <ds:schemaRef ds:uri="3b34c8f0-1ef5-4d1e-bb66-517ce7fe7356"/>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230</TotalTime>
  <Pages>3</Pages>
  <Words>1406</Words>
  <Characters>7053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
  <cp:keywords/>
  <cp:lastModifiedBy>Nokia(GWO)2</cp:lastModifiedBy>
  <cp:revision>27</cp:revision>
  <dcterms:created xsi:type="dcterms:W3CDTF">2018-10-31T11:28:00Z</dcterms:created>
  <dcterms:modified xsi:type="dcterms:W3CDTF">2018-11-01T11:28:00Z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d2f64646-e604-4375-8bec-1927d50fb987</vt:lpwstr>
  </property>
</Properties>
</file>